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44" w:rsidRDefault="006C6464">
      <w:r>
        <w:rPr>
          <w:noProof/>
          <w:sz w:val="28"/>
          <w:szCs w:val="28"/>
          <w:lang w:bidi="ar-SA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Users\User\Desktop\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58F" w:rsidRDefault="00AF158F"/>
    <w:p w:rsidR="00AF158F" w:rsidRDefault="00AF158F"/>
    <w:p w:rsidR="00AF158F" w:rsidRDefault="00AF158F"/>
    <w:p w:rsidR="00AF158F" w:rsidRDefault="00AF158F"/>
    <w:p w:rsidR="006C6464" w:rsidRDefault="006C6464"/>
    <w:p w:rsidR="00AF158F" w:rsidRDefault="00AF158F"/>
    <w:p w:rsidR="002A5507" w:rsidRPr="002A5507" w:rsidRDefault="002A5507" w:rsidP="002A5507">
      <w:pPr>
        <w:pStyle w:val="2"/>
        <w:keepNext w:val="0"/>
        <w:keepLines w:val="0"/>
        <w:numPr>
          <w:ilvl w:val="0"/>
          <w:numId w:val="1"/>
        </w:numPr>
        <w:tabs>
          <w:tab w:val="left" w:pos="404"/>
        </w:tabs>
        <w:spacing w:before="72"/>
        <w:ind w:hanging="285"/>
        <w:jc w:val="both"/>
        <w:rPr>
          <w:color w:val="auto"/>
          <w:sz w:val="28"/>
          <w:szCs w:val="28"/>
        </w:rPr>
      </w:pPr>
      <w:r w:rsidRPr="002A5507">
        <w:rPr>
          <w:color w:val="auto"/>
          <w:sz w:val="28"/>
          <w:szCs w:val="28"/>
        </w:rPr>
        <w:lastRenderedPageBreak/>
        <w:t>Общие</w:t>
      </w:r>
      <w:r w:rsidRPr="002A5507">
        <w:rPr>
          <w:color w:val="auto"/>
          <w:spacing w:val="1"/>
          <w:sz w:val="28"/>
          <w:szCs w:val="28"/>
        </w:rPr>
        <w:t xml:space="preserve"> </w:t>
      </w:r>
      <w:r w:rsidRPr="002A5507">
        <w:rPr>
          <w:color w:val="auto"/>
          <w:sz w:val="28"/>
          <w:szCs w:val="28"/>
        </w:rPr>
        <w:t>положения</w:t>
      </w:r>
    </w:p>
    <w:p w:rsidR="002A5507" w:rsidRPr="00B350D2" w:rsidRDefault="002A5507" w:rsidP="002A5507">
      <w:pPr>
        <w:pStyle w:val="a5"/>
        <w:numPr>
          <w:ilvl w:val="1"/>
          <w:numId w:val="1"/>
        </w:numPr>
        <w:tabs>
          <w:tab w:val="left" w:pos="657"/>
        </w:tabs>
        <w:spacing w:before="43" w:line="276" w:lineRule="auto"/>
        <w:ind w:right="-49"/>
        <w:jc w:val="both"/>
        <w:rPr>
          <w:color w:val="FF0000"/>
          <w:sz w:val="28"/>
          <w:szCs w:val="28"/>
        </w:rPr>
      </w:pPr>
      <w:r>
        <w:rPr>
          <w:sz w:val="28"/>
        </w:rPr>
        <w:t xml:space="preserve">Инновационная деятельность организуется в соответствии с Федеральным законом от 29.12.2012 № 273 – </w:t>
      </w:r>
      <w:r>
        <w:rPr>
          <w:spacing w:val="2"/>
          <w:sz w:val="28"/>
        </w:rPr>
        <w:t xml:space="preserve">ФЗ </w:t>
      </w:r>
      <w:r>
        <w:rPr>
          <w:sz w:val="28"/>
        </w:rPr>
        <w:t xml:space="preserve">«Об образовании в Российской Федерации и на основании приказа Комитета образования Администрации МО «Рославльский район» Смоленской области </w:t>
      </w:r>
      <w:r w:rsidRPr="00607153">
        <w:rPr>
          <w:sz w:val="28"/>
        </w:rPr>
        <w:t>от</w:t>
      </w:r>
      <w:r w:rsidRPr="00607153">
        <w:rPr>
          <w:spacing w:val="21"/>
          <w:sz w:val="28"/>
        </w:rPr>
        <w:t xml:space="preserve"> </w:t>
      </w:r>
      <w:r w:rsidR="00607153" w:rsidRPr="00607153">
        <w:rPr>
          <w:sz w:val="28"/>
          <w:szCs w:val="28"/>
        </w:rPr>
        <w:t>29.08.2019г. №315</w:t>
      </w:r>
      <w:r w:rsidRPr="00607153">
        <w:rPr>
          <w:sz w:val="28"/>
          <w:szCs w:val="28"/>
        </w:rPr>
        <w:t xml:space="preserve"> </w:t>
      </w:r>
      <w:r w:rsidR="00607153">
        <w:rPr>
          <w:sz w:val="28"/>
          <w:szCs w:val="28"/>
        </w:rPr>
        <w:t>«О</w:t>
      </w:r>
      <w:r w:rsidRPr="00B350D2">
        <w:rPr>
          <w:sz w:val="28"/>
          <w:szCs w:val="28"/>
        </w:rPr>
        <w:t xml:space="preserve"> </w:t>
      </w:r>
      <w:r w:rsidR="00607153">
        <w:rPr>
          <w:sz w:val="28"/>
          <w:szCs w:val="28"/>
        </w:rPr>
        <w:t>присвоении</w:t>
      </w:r>
      <w:r w:rsidRPr="00B350D2">
        <w:rPr>
          <w:sz w:val="28"/>
          <w:szCs w:val="28"/>
        </w:rPr>
        <w:t xml:space="preserve"> статуса </w:t>
      </w:r>
      <w:r w:rsidR="00607153">
        <w:rPr>
          <w:sz w:val="28"/>
          <w:szCs w:val="28"/>
        </w:rPr>
        <w:t xml:space="preserve">«Учреждение - </w:t>
      </w:r>
      <w:r w:rsidRPr="00B350D2">
        <w:rPr>
          <w:sz w:val="28"/>
          <w:szCs w:val="28"/>
        </w:rPr>
        <w:t>му</w:t>
      </w:r>
      <w:r w:rsidR="00607153">
        <w:rPr>
          <w:sz w:val="28"/>
          <w:szCs w:val="28"/>
        </w:rPr>
        <w:t>ниципальная проблемная  площадка</w:t>
      </w:r>
      <w:r w:rsidRPr="00B350D2">
        <w:rPr>
          <w:sz w:val="28"/>
          <w:szCs w:val="28"/>
        </w:rPr>
        <w:t>».</w:t>
      </w:r>
    </w:p>
    <w:p w:rsidR="002A5507" w:rsidRPr="00B350D2" w:rsidRDefault="002A5507" w:rsidP="002A5507">
      <w:pPr>
        <w:pStyle w:val="a6"/>
        <w:spacing w:before="0" w:beforeAutospacing="0" w:after="0" w:afterAutospacing="0" w:line="276" w:lineRule="auto"/>
        <w:ind w:left="993" w:hanging="590"/>
        <w:jc w:val="both"/>
        <w:rPr>
          <w:sz w:val="28"/>
          <w:szCs w:val="28"/>
        </w:rPr>
      </w:pPr>
      <w:r w:rsidRPr="0043562C">
        <w:rPr>
          <w:spacing w:val="4"/>
          <w:sz w:val="28"/>
          <w:szCs w:val="28"/>
        </w:rPr>
        <w:t>1.2.</w:t>
      </w:r>
      <w:r>
        <w:rPr>
          <w:b/>
          <w:spacing w:val="4"/>
          <w:sz w:val="28"/>
          <w:szCs w:val="28"/>
        </w:rPr>
        <w:t xml:space="preserve"> </w:t>
      </w:r>
      <w:r w:rsidRPr="007D4857">
        <w:rPr>
          <w:b/>
          <w:spacing w:val="4"/>
          <w:sz w:val="28"/>
          <w:szCs w:val="28"/>
        </w:rPr>
        <w:t>«Учреждение – муниципальная проблемная площадка»</w:t>
      </w:r>
      <w:r w:rsidRPr="007D4857">
        <w:rPr>
          <w:spacing w:val="4"/>
          <w:sz w:val="28"/>
          <w:szCs w:val="28"/>
        </w:rPr>
        <w:t xml:space="preserve"> –  </w:t>
      </w:r>
      <w:r w:rsidRPr="007D4857">
        <w:rPr>
          <w:sz w:val="28"/>
          <w:szCs w:val="28"/>
        </w:rPr>
        <w:t xml:space="preserve">это учреждение, осуществляющее внедрение и апробацию инновационной </w:t>
      </w:r>
      <w:r w:rsidRPr="00B350D2">
        <w:rPr>
          <w:sz w:val="28"/>
          <w:szCs w:val="28"/>
        </w:rPr>
        <w:t xml:space="preserve">программы по одному из основных направлений инновационной деятельности. </w:t>
      </w:r>
    </w:p>
    <w:p w:rsidR="002A5507" w:rsidRDefault="002A5507" w:rsidP="002A5507">
      <w:pPr>
        <w:pStyle w:val="a5"/>
        <w:shd w:val="clear" w:color="auto" w:fill="FFFFFF"/>
        <w:tabs>
          <w:tab w:val="left" w:pos="993"/>
        </w:tabs>
        <w:adjustRightInd w:val="0"/>
        <w:spacing w:line="276" w:lineRule="auto"/>
        <w:ind w:left="993" w:right="-49" w:hanging="590"/>
        <w:jc w:val="both"/>
        <w:rPr>
          <w:sz w:val="28"/>
          <w:szCs w:val="28"/>
        </w:rPr>
      </w:pPr>
      <w:r w:rsidRPr="00B350D2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B350D2">
        <w:rPr>
          <w:sz w:val="28"/>
          <w:szCs w:val="28"/>
        </w:rPr>
        <w:t>Включение в инновационную деятельность, прекращение инновационной деятельности осуществляются приказом Рославльского комитета образования на основании решения Коллегии.</w:t>
      </w:r>
    </w:p>
    <w:p w:rsidR="002A5507" w:rsidRDefault="002A5507" w:rsidP="002A5507">
      <w:pPr>
        <w:pStyle w:val="a6"/>
        <w:spacing w:before="0" w:beforeAutospacing="0" w:after="0" w:afterAutospacing="0" w:line="276" w:lineRule="auto"/>
        <w:ind w:left="993" w:hanging="5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7D4857">
        <w:rPr>
          <w:sz w:val="28"/>
          <w:szCs w:val="28"/>
        </w:rPr>
        <w:t>Деятельность проблемной площадки МБДОУ «Детский</w:t>
      </w:r>
      <w:r w:rsidRPr="007D4857">
        <w:rPr>
          <w:spacing w:val="50"/>
          <w:sz w:val="28"/>
          <w:szCs w:val="28"/>
        </w:rPr>
        <w:t xml:space="preserve"> </w:t>
      </w:r>
      <w:r w:rsidRPr="007D4857">
        <w:rPr>
          <w:sz w:val="28"/>
          <w:szCs w:val="28"/>
        </w:rPr>
        <w:t>сад «Росинка» (далее ДОУ) направлена на проведение экспериментальной проверки и внедрения системы работы по ранней профориентации детей дошкольного возраста как фактора их успешной социализации.</w:t>
      </w:r>
    </w:p>
    <w:p w:rsidR="002A5507" w:rsidRPr="002A5507" w:rsidRDefault="002A5507" w:rsidP="002A5507">
      <w:pPr>
        <w:pStyle w:val="2"/>
        <w:keepNext w:val="0"/>
        <w:keepLines w:val="0"/>
        <w:numPr>
          <w:ilvl w:val="0"/>
          <w:numId w:val="1"/>
        </w:numPr>
        <w:tabs>
          <w:tab w:val="left" w:pos="403"/>
        </w:tabs>
        <w:spacing w:before="230"/>
        <w:ind w:left="402"/>
        <w:jc w:val="both"/>
        <w:rPr>
          <w:color w:val="auto"/>
          <w:sz w:val="28"/>
          <w:szCs w:val="28"/>
        </w:rPr>
      </w:pPr>
      <w:r w:rsidRPr="002A5507">
        <w:rPr>
          <w:color w:val="auto"/>
          <w:sz w:val="28"/>
          <w:szCs w:val="28"/>
        </w:rPr>
        <w:t>Деятельность проблемной</w:t>
      </w:r>
      <w:r w:rsidRPr="002A5507">
        <w:rPr>
          <w:color w:val="auto"/>
          <w:spacing w:val="-3"/>
          <w:sz w:val="28"/>
          <w:szCs w:val="28"/>
        </w:rPr>
        <w:t xml:space="preserve"> </w:t>
      </w:r>
      <w:r w:rsidRPr="002A5507">
        <w:rPr>
          <w:color w:val="auto"/>
          <w:sz w:val="28"/>
          <w:szCs w:val="28"/>
        </w:rPr>
        <w:t>площадки</w:t>
      </w:r>
    </w:p>
    <w:p w:rsidR="002A5507" w:rsidRDefault="002A5507" w:rsidP="002A5507">
      <w:pPr>
        <w:pStyle w:val="a3"/>
        <w:spacing w:before="11"/>
        <w:rPr>
          <w:b/>
          <w:i/>
          <w:sz w:val="27"/>
        </w:rPr>
      </w:pPr>
    </w:p>
    <w:p w:rsidR="002A5507" w:rsidRDefault="002A5507" w:rsidP="00846406">
      <w:pPr>
        <w:pStyle w:val="a5"/>
        <w:numPr>
          <w:ilvl w:val="1"/>
          <w:numId w:val="1"/>
        </w:numPr>
        <w:tabs>
          <w:tab w:val="left" w:pos="1535"/>
          <w:tab w:val="left" w:pos="1536"/>
        </w:tabs>
        <w:spacing w:line="276" w:lineRule="auto"/>
        <w:ind w:left="0" w:right="118" w:firstLine="426"/>
        <w:rPr>
          <w:sz w:val="28"/>
        </w:rPr>
      </w:pPr>
      <w:r>
        <w:rPr>
          <w:sz w:val="28"/>
        </w:rPr>
        <w:t>Проблемная площадка ДОУ осуществляет свою деятельность в соответствии с заявленной</w:t>
      </w:r>
      <w:r>
        <w:rPr>
          <w:spacing w:val="2"/>
          <w:sz w:val="28"/>
        </w:rPr>
        <w:t xml:space="preserve"> инновационной </w:t>
      </w:r>
      <w:r>
        <w:rPr>
          <w:sz w:val="28"/>
        </w:rPr>
        <w:t>программой.</w:t>
      </w:r>
    </w:p>
    <w:p w:rsidR="002A5507" w:rsidRDefault="002A5507" w:rsidP="00846406">
      <w:pPr>
        <w:pStyle w:val="a5"/>
        <w:numPr>
          <w:ilvl w:val="1"/>
          <w:numId w:val="1"/>
        </w:numPr>
        <w:tabs>
          <w:tab w:val="left" w:pos="426"/>
        </w:tabs>
        <w:spacing w:line="276" w:lineRule="auto"/>
        <w:ind w:left="1396" w:hanging="970"/>
        <w:rPr>
          <w:sz w:val="28"/>
        </w:rPr>
      </w:pPr>
      <w:r>
        <w:rPr>
          <w:sz w:val="28"/>
        </w:rPr>
        <w:t>Проблемная площадка</w:t>
      </w:r>
      <w:r>
        <w:rPr>
          <w:spacing w:val="3"/>
          <w:sz w:val="28"/>
        </w:rPr>
        <w:t xml:space="preserve"> </w:t>
      </w:r>
      <w:r>
        <w:rPr>
          <w:sz w:val="28"/>
        </w:rPr>
        <w:t>ДОУ:</w:t>
      </w:r>
    </w:p>
    <w:p w:rsidR="002A5507" w:rsidRDefault="002A5507" w:rsidP="00846406">
      <w:pPr>
        <w:pStyle w:val="a5"/>
        <w:numPr>
          <w:ilvl w:val="0"/>
          <w:numId w:val="2"/>
        </w:numPr>
        <w:tabs>
          <w:tab w:val="left" w:pos="1066"/>
        </w:tabs>
        <w:spacing w:line="276" w:lineRule="auto"/>
        <w:ind w:left="1065" w:hanging="236"/>
        <w:rPr>
          <w:sz w:val="28"/>
        </w:rPr>
      </w:pPr>
      <w:r>
        <w:rPr>
          <w:sz w:val="28"/>
        </w:rPr>
        <w:t>реализует программу в установленные</w:t>
      </w:r>
      <w:r>
        <w:rPr>
          <w:spacing w:val="5"/>
          <w:sz w:val="28"/>
        </w:rPr>
        <w:t xml:space="preserve"> </w:t>
      </w:r>
      <w:r>
        <w:rPr>
          <w:sz w:val="28"/>
        </w:rPr>
        <w:t>сроки;</w:t>
      </w:r>
    </w:p>
    <w:p w:rsidR="002A5507" w:rsidRDefault="002A5507" w:rsidP="00846406">
      <w:pPr>
        <w:pStyle w:val="a5"/>
        <w:numPr>
          <w:ilvl w:val="0"/>
          <w:numId w:val="2"/>
        </w:numPr>
        <w:tabs>
          <w:tab w:val="left" w:pos="1081"/>
        </w:tabs>
        <w:spacing w:line="276" w:lineRule="auto"/>
        <w:ind w:right="119" w:firstLine="710"/>
        <w:jc w:val="both"/>
        <w:rPr>
          <w:sz w:val="28"/>
        </w:rPr>
      </w:pPr>
      <w:r>
        <w:rPr>
          <w:sz w:val="28"/>
        </w:rPr>
        <w:t>обеспечивает соблюдение прав и законных интересов участников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2A5507" w:rsidRDefault="002A5507" w:rsidP="00846406">
      <w:pPr>
        <w:pStyle w:val="a5"/>
        <w:numPr>
          <w:ilvl w:val="0"/>
          <w:numId w:val="2"/>
        </w:numPr>
        <w:tabs>
          <w:tab w:val="left" w:pos="1137"/>
          <w:tab w:val="left" w:pos="1138"/>
          <w:tab w:val="left" w:pos="2768"/>
          <w:tab w:val="left" w:pos="4331"/>
          <w:tab w:val="left" w:pos="6417"/>
          <w:tab w:val="left" w:pos="7827"/>
        </w:tabs>
        <w:spacing w:line="276" w:lineRule="auto"/>
        <w:ind w:right="92" w:firstLine="710"/>
        <w:jc w:val="both"/>
        <w:rPr>
          <w:sz w:val="28"/>
        </w:rPr>
      </w:pPr>
      <w:r>
        <w:rPr>
          <w:sz w:val="28"/>
        </w:rPr>
        <w:t>реализацию</w:t>
      </w:r>
      <w:r>
        <w:rPr>
          <w:sz w:val="28"/>
        </w:rPr>
        <w:tab/>
        <w:t>инновационной программы проблемной</w:t>
      </w:r>
      <w:r>
        <w:rPr>
          <w:sz w:val="28"/>
        </w:rPr>
        <w:tab/>
        <w:t xml:space="preserve">площадки </w:t>
      </w:r>
      <w:r>
        <w:rPr>
          <w:w w:val="95"/>
          <w:sz w:val="28"/>
        </w:rPr>
        <w:t xml:space="preserve">осуществляет </w:t>
      </w:r>
      <w:r>
        <w:rPr>
          <w:sz w:val="28"/>
        </w:rPr>
        <w:t xml:space="preserve">творческая группа ДОУ в соответствии с </w:t>
      </w:r>
      <w:r w:rsidRPr="003C09E8">
        <w:rPr>
          <w:sz w:val="28"/>
        </w:rPr>
        <w:t xml:space="preserve">данным </w:t>
      </w:r>
      <w:r>
        <w:rPr>
          <w:sz w:val="28"/>
        </w:rPr>
        <w:t>Положением;</w:t>
      </w:r>
    </w:p>
    <w:p w:rsidR="002A5507" w:rsidRPr="00114855" w:rsidRDefault="002A5507" w:rsidP="00846406">
      <w:pPr>
        <w:pStyle w:val="a5"/>
        <w:numPr>
          <w:ilvl w:val="0"/>
          <w:numId w:val="2"/>
        </w:numPr>
        <w:spacing w:line="276" w:lineRule="auto"/>
        <w:ind w:left="142" w:firstLine="709"/>
        <w:jc w:val="both"/>
        <w:rPr>
          <w:sz w:val="28"/>
          <w:szCs w:val="28"/>
        </w:rPr>
      </w:pPr>
      <w:r w:rsidRPr="00114855">
        <w:rPr>
          <w:sz w:val="28"/>
          <w:szCs w:val="28"/>
        </w:rPr>
        <w:t>своевременно информирует Рославльский комитет образования о возникших проблемах, которые препятствуют реализации программы и могут привести к ее невыполнению.</w:t>
      </w:r>
    </w:p>
    <w:p w:rsidR="002A5507" w:rsidRDefault="002A5507" w:rsidP="00846406">
      <w:pPr>
        <w:pStyle w:val="a5"/>
        <w:numPr>
          <w:ilvl w:val="1"/>
          <w:numId w:val="1"/>
        </w:numPr>
        <w:tabs>
          <w:tab w:val="left" w:pos="1440"/>
        </w:tabs>
        <w:spacing w:line="276" w:lineRule="auto"/>
        <w:ind w:left="0" w:right="-475" w:firstLine="426"/>
        <w:rPr>
          <w:sz w:val="28"/>
        </w:rPr>
      </w:pPr>
      <w:r>
        <w:rPr>
          <w:sz w:val="28"/>
        </w:rPr>
        <w:t>Действие проблемной площадки прекращается досрочно в случаях:</w:t>
      </w:r>
    </w:p>
    <w:p w:rsidR="002A5507" w:rsidRPr="00020EF5" w:rsidRDefault="00717CB6" w:rsidP="00846406">
      <w:pPr>
        <w:pStyle w:val="a5"/>
        <w:tabs>
          <w:tab w:val="left" w:pos="113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A5507">
        <w:rPr>
          <w:sz w:val="28"/>
          <w:szCs w:val="28"/>
        </w:rPr>
        <w:t xml:space="preserve"> </w:t>
      </w:r>
      <w:r w:rsidR="002A5507" w:rsidRPr="00020EF5">
        <w:rPr>
          <w:sz w:val="28"/>
          <w:szCs w:val="28"/>
        </w:rPr>
        <w:t>ненадлежащего исполнения учреждением принятых на себя обязательств, закрепленных в программе;</w:t>
      </w:r>
    </w:p>
    <w:p w:rsidR="002A5507" w:rsidRPr="00020EF5" w:rsidRDefault="002A5507" w:rsidP="00846406">
      <w:pPr>
        <w:pStyle w:val="a5"/>
        <w:tabs>
          <w:tab w:val="left" w:pos="113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0EF5">
        <w:rPr>
          <w:sz w:val="28"/>
          <w:szCs w:val="28"/>
        </w:rPr>
        <w:t xml:space="preserve">получения промежуточных результатов, свидетельствующих о невозможности или нецелесообразности продолжения реализации </w:t>
      </w:r>
      <w:r w:rsidRPr="00020EF5">
        <w:rPr>
          <w:sz w:val="28"/>
          <w:szCs w:val="28"/>
        </w:rPr>
        <w:lastRenderedPageBreak/>
        <w:t>программы, в частности ухудшении уровня и качества подготовки обучающихся;</w:t>
      </w:r>
    </w:p>
    <w:p w:rsidR="002A5507" w:rsidRPr="00717CB6" w:rsidRDefault="002A5507" w:rsidP="00846406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717CB6">
        <w:rPr>
          <w:sz w:val="28"/>
          <w:szCs w:val="28"/>
        </w:rPr>
        <w:t>- нарушения сроков представления отчётности;</w:t>
      </w:r>
    </w:p>
    <w:p w:rsidR="002A5507" w:rsidRPr="00020EF5" w:rsidRDefault="002A5507" w:rsidP="00846406">
      <w:pPr>
        <w:pStyle w:val="a5"/>
        <w:spacing w:line="276" w:lineRule="auto"/>
        <w:ind w:left="0" w:firstLine="0"/>
        <w:jc w:val="both"/>
        <w:rPr>
          <w:sz w:val="28"/>
          <w:szCs w:val="28"/>
        </w:rPr>
      </w:pPr>
      <w:r w:rsidRPr="00020EF5">
        <w:rPr>
          <w:sz w:val="28"/>
          <w:szCs w:val="28"/>
        </w:rPr>
        <w:t>- наличия объективных причин невозможности продолжения инновационной деятельности.</w:t>
      </w:r>
    </w:p>
    <w:p w:rsidR="002A5507" w:rsidRDefault="002A5507" w:rsidP="00846406">
      <w:pPr>
        <w:spacing w:line="276" w:lineRule="auto"/>
        <w:rPr>
          <w:sz w:val="28"/>
        </w:rPr>
      </w:pPr>
    </w:p>
    <w:p w:rsidR="002A5507" w:rsidRDefault="002A5507" w:rsidP="00846406">
      <w:pPr>
        <w:pStyle w:val="a7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263E">
        <w:rPr>
          <w:rFonts w:ascii="Times New Roman" w:hAnsi="Times New Roman" w:cs="Times New Roman"/>
          <w:sz w:val="28"/>
        </w:rPr>
        <w:t>2.4.</w:t>
      </w:r>
      <w:r w:rsidRPr="00A54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исключительной компетенции Рославльского комитета образования относится:</w:t>
      </w:r>
    </w:p>
    <w:p w:rsidR="002A5507" w:rsidRDefault="002A5507" w:rsidP="00846406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решения о присвоении статуса учреждению, осуществляющему инновационную деятельность;</w:t>
      </w:r>
    </w:p>
    <w:p w:rsidR="002A5507" w:rsidRDefault="002A5507" w:rsidP="00846406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решения о продлении или досрочном прекращении инновационной деятельности;</w:t>
      </w:r>
    </w:p>
    <w:p w:rsidR="002A5507" w:rsidRDefault="002A5507" w:rsidP="00846406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аудита и мониторинга инновационной деятельности;</w:t>
      </w:r>
    </w:p>
    <w:p w:rsidR="002A5507" w:rsidRDefault="002A5507" w:rsidP="00846406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открытости и доступности </w:t>
      </w:r>
      <w:r w:rsidRPr="00A54E2F">
        <w:rPr>
          <w:rFonts w:ascii="Times New Roman" w:hAnsi="Times New Roman" w:cs="Times New Roman"/>
          <w:sz w:val="28"/>
          <w:szCs w:val="28"/>
        </w:rPr>
        <w:t>содержания инновационной деятельности для педагогической общественности муниципального образования «Рославльский район» Смоленской области.</w:t>
      </w:r>
    </w:p>
    <w:p w:rsidR="000B18C3" w:rsidRPr="00A54E2F" w:rsidRDefault="000B18C3" w:rsidP="00846406">
      <w:pPr>
        <w:pStyle w:val="a7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 </w:t>
      </w:r>
      <w:r w:rsidRPr="00A54E2F">
        <w:rPr>
          <w:rFonts w:ascii="Times New Roman" w:hAnsi="Times New Roman"/>
          <w:sz w:val="28"/>
          <w:szCs w:val="28"/>
        </w:rPr>
        <w:t xml:space="preserve"> Автор</w:t>
      </w:r>
      <w:r>
        <w:rPr>
          <w:rFonts w:ascii="Times New Roman" w:hAnsi="Times New Roman"/>
          <w:sz w:val="28"/>
          <w:szCs w:val="28"/>
        </w:rPr>
        <w:t>ами</w:t>
      </w:r>
      <w:r w:rsidRPr="00A54E2F">
        <w:rPr>
          <w:rFonts w:ascii="Times New Roman" w:hAnsi="Times New Roman"/>
          <w:sz w:val="28"/>
          <w:szCs w:val="28"/>
        </w:rPr>
        <w:t xml:space="preserve"> инновационных программ могут </w:t>
      </w:r>
      <w:r>
        <w:rPr>
          <w:rFonts w:ascii="Times New Roman" w:hAnsi="Times New Roman"/>
          <w:sz w:val="28"/>
          <w:szCs w:val="28"/>
        </w:rPr>
        <w:t>быть как администрация,  так и педагогические коллективы</w:t>
      </w:r>
      <w:r w:rsidRPr="00114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ДОУ</w:t>
      </w:r>
      <w:r w:rsidRPr="00A54E2F">
        <w:rPr>
          <w:rFonts w:ascii="Times New Roman" w:hAnsi="Times New Roman"/>
          <w:sz w:val="28"/>
          <w:szCs w:val="28"/>
        </w:rPr>
        <w:t>.</w:t>
      </w:r>
    </w:p>
    <w:p w:rsidR="000B18C3" w:rsidRPr="00114855" w:rsidRDefault="000B18C3" w:rsidP="00846406">
      <w:pPr>
        <w:pStyle w:val="a5"/>
        <w:widowControl/>
        <w:numPr>
          <w:ilvl w:val="1"/>
          <w:numId w:val="3"/>
        </w:numPr>
        <w:tabs>
          <w:tab w:val="left" w:pos="0"/>
        </w:tabs>
        <w:autoSpaceDE/>
        <w:autoSpaceDN/>
        <w:spacing w:line="276" w:lineRule="auto"/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ДОУ</w:t>
      </w:r>
      <w:r w:rsidRPr="00114855">
        <w:rPr>
          <w:sz w:val="28"/>
          <w:szCs w:val="28"/>
        </w:rPr>
        <w:t xml:space="preserve"> может участвовать в инновационной деятельности по одному или нескольким направлениям.</w:t>
      </w:r>
    </w:p>
    <w:p w:rsidR="000B18C3" w:rsidRPr="00114855" w:rsidRDefault="000B18C3" w:rsidP="00846406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2.6 ДОУ</w:t>
      </w:r>
      <w:r w:rsidRPr="00114855">
        <w:rPr>
          <w:sz w:val="28"/>
          <w:szCs w:val="28"/>
        </w:rPr>
        <w:t xml:space="preserve">, осуществляющим инновационную деятельность, должно быть обеспечено предоставление обучающимся образования, уровень и качество которого не может быть ниже требований, установленных федеральным государственным образовательным стандартом.        </w:t>
      </w:r>
    </w:p>
    <w:p w:rsidR="000B18C3" w:rsidRPr="00797DF3" w:rsidRDefault="000B18C3" w:rsidP="00846406">
      <w:pPr>
        <w:pStyle w:val="a5"/>
        <w:widowControl/>
        <w:numPr>
          <w:ilvl w:val="1"/>
          <w:numId w:val="5"/>
        </w:numPr>
        <w:autoSpaceDE/>
        <w:autoSpaceDN/>
        <w:spacing w:line="276" w:lineRule="auto"/>
        <w:ind w:left="0" w:firstLine="426"/>
        <w:jc w:val="both"/>
        <w:rPr>
          <w:sz w:val="28"/>
          <w:szCs w:val="28"/>
        </w:rPr>
      </w:pPr>
      <w:r w:rsidRPr="00797DF3">
        <w:rPr>
          <w:sz w:val="28"/>
          <w:szCs w:val="28"/>
        </w:rPr>
        <w:t>Эффективность инновационной деятельности определяется промежуточными результатами, полученными на основе разработанной учреждением системы мониторинга и диагностики.</w:t>
      </w:r>
    </w:p>
    <w:p w:rsidR="000B18C3" w:rsidRPr="00A54E2F" w:rsidRDefault="000B18C3" w:rsidP="00846406">
      <w:pPr>
        <w:pStyle w:val="21"/>
        <w:widowControl/>
        <w:numPr>
          <w:ilvl w:val="1"/>
          <w:numId w:val="5"/>
        </w:numPr>
        <w:autoSpaceDE/>
        <w:autoSpaceDN/>
        <w:spacing w:after="0" w:line="276" w:lineRule="auto"/>
        <w:ind w:left="0" w:firstLine="426"/>
        <w:jc w:val="both"/>
        <w:rPr>
          <w:sz w:val="28"/>
          <w:szCs w:val="28"/>
        </w:rPr>
      </w:pPr>
      <w:r w:rsidRPr="00A54E2F">
        <w:rPr>
          <w:sz w:val="28"/>
          <w:szCs w:val="28"/>
        </w:rPr>
        <w:t xml:space="preserve">По решению </w:t>
      </w:r>
      <w:r>
        <w:rPr>
          <w:sz w:val="28"/>
          <w:szCs w:val="28"/>
        </w:rPr>
        <w:t xml:space="preserve">Рославльского комитета </w:t>
      </w:r>
      <w:r w:rsidRPr="00A54E2F">
        <w:rPr>
          <w:sz w:val="28"/>
          <w:szCs w:val="28"/>
        </w:rPr>
        <w:t xml:space="preserve">может проводиться </w:t>
      </w:r>
      <w:r>
        <w:rPr>
          <w:sz w:val="28"/>
          <w:szCs w:val="28"/>
        </w:rPr>
        <w:t>внешняя</w:t>
      </w:r>
      <w:r w:rsidRPr="00A54E2F">
        <w:rPr>
          <w:sz w:val="28"/>
          <w:szCs w:val="28"/>
        </w:rPr>
        <w:t xml:space="preserve"> экспертиза </w:t>
      </w:r>
      <w:r>
        <w:rPr>
          <w:sz w:val="28"/>
          <w:szCs w:val="28"/>
        </w:rPr>
        <w:t xml:space="preserve">результатов </w:t>
      </w:r>
      <w:r w:rsidRPr="00A54E2F">
        <w:rPr>
          <w:sz w:val="28"/>
          <w:szCs w:val="28"/>
        </w:rPr>
        <w:t>инновационной деятельности.</w:t>
      </w:r>
    </w:p>
    <w:p w:rsidR="000B18C3" w:rsidRPr="00A54E2F" w:rsidRDefault="000B18C3" w:rsidP="00846406">
      <w:pPr>
        <w:pStyle w:val="21"/>
        <w:widowControl/>
        <w:numPr>
          <w:ilvl w:val="1"/>
          <w:numId w:val="5"/>
        </w:numPr>
        <w:autoSpaceDE/>
        <w:autoSpaceDN/>
        <w:spacing w:after="0" w:line="276" w:lineRule="auto"/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ДОУ</w:t>
      </w:r>
      <w:r w:rsidRPr="00A54E2F">
        <w:rPr>
          <w:sz w:val="28"/>
          <w:szCs w:val="28"/>
        </w:rPr>
        <w:t xml:space="preserve">, осуществляющее инновационную деятельность, представляет в Рославльский комитет образования 1 раз в полугодие отчет о реализации инновационной программы и 1 раз в год анализ реализации инновационной программы в следующие сроки: </w:t>
      </w:r>
      <w:proofErr w:type="gramEnd"/>
    </w:p>
    <w:p w:rsidR="000B18C3" w:rsidRPr="00A54E2F" w:rsidRDefault="000B18C3" w:rsidP="00846406">
      <w:pPr>
        <w:pStyle w:val="21"/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  <w:r w:rsidRPr="00A54E2F">
        <w:rPr>
          <w:sz w:val="28"/>
          <w:szCs w:val="28"/>
        </w:rPr>
        <w:t>- отчет за 1 полугодие – до 15 декабря;</w:t>
      </w:r>
    </w:p>
    <w:p w:rsidR="000B18C3" w:rsidRPr="00A54E2F" w:rsidRDefault="000B18C3" w:rsidP="00846406">
      <w:pPr>
        <w:pStyle w:val="21"/>
        <w:spacing w:line="276" w:lineRule="auto"/>
        <w:ind w:firstLine="709"/>
        <w:rPr>
          <w:sz w:val="28"/>
          <w:szCs w:val="28"/>
        </w:rPr>
      </w:pPr>
      <w:r w:rsidRPr="00A54E2F">
        <w:rPr>
          <w:sz w:val="28"/>
          <w:szCs w:val="28"/>
        </w:rPr>
        <w:t>- отчет за 2 полугодие – до 15 июня;</w:t>
      </w:r>
    </w:p>
    <w:p w:rsidR="000B18C3" w:rsidRPr="00A54E2F" w:rsidRDefault="000B18C3" w:rsidP="00846406">
      <w:pPr>
        <w:pStyle w:val="21"/>
        <w:spacing w:line="276" w:lineRule="auto"/>
        <w:ind w:firstLine="709"/>
        <w:rPr>
          <w:sz w:val="28"/>
          <w:szCs w:val="28"/>
        </w:rPr>
      </w:pPr>
      <w:r w:rsidRPr="00A54E2F">
        <w:rPr>
          <w:sz w:val="28"/>
          <w:szCs w:val="28"/>
        </w:rPr>
        <w:t>- анализ за год – до 15 июля.</w:t>
      </w:r>
    </w:p>
    <w:p w:rsidR="000B18C3" w:rsidRPr="00A54E2F" w:rsidRDefault="000B18C3" w:rsidP="00846406">
      <w:pPr>
        <w:pStyle w:val="21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17CB6">
        <w:rPr>
          <w:sz w:val="28"/>
          <w:szCs w:val="28"/>
        </w:rPr>
        <w:t>10</w:t>
      </w:r>
      <w:proofErr w:type="gramStart"/>
      <w:r w:rsidRPr="00A54E2F">
        <w:rPr>
          <w:sz w:val="28"/>
          <w:szCs w:val="28"/>
        </w:rPr>
        <w:t xml:space="preserve"> О</w:t>
      </w:r>
      <w:proofErr w:type="gramEnd"/>
      <w:r w:rsidRPr="00A54E2F">
        <w:rPr>
          <w:sz w:val="28"/>
          <w:szCs w:val="28"/>
        </w:rPr>
        <w:t xml:space="preserve">дин раз в год в апреле – мае  на заседании Коллегии заслушиваются публичные промежуточные и итоговые отчеты </w:t>
      </w:r>
      <w:r>
        <w:rPr>
          <w:sz w:val="28"/>
          <w:szCs w:val="28"/>
        </w:rPr>
        <w:t xml:space="preserve">учреждения, </w:t>
      </w:r>
      <w:r>
        <w:rPr>
          <w:sz w:val="28"/>
          <w:szCs w:val="28"/>
        </w:rPr>
        <w:lastRenderedPageBreak/>
        <w:t>осуществляющего</w:t>
      </w:r>
      <w:r w:rsidRPr="00A54E2F">
        <w:rPr>
          <w:sz w:val="28"/>
          <w:szCs w:val="28"/>
        </w:rPr>
        <w:t xml:space="preserve"> инновационную деятельность, в форме устного </w:t>
      </w:r>
      <w:r>
        <w:rPr>
          <w:sz w:val="28"/>
          <w:szCs w:val="28"/>
        </w:rPr>
        <w:t xml:space="preserve">выступления </w:t>
      </w:r>
      <w:r w:rsidRPr="00A54E2F">
        <w:rPr>
          <w:sz w:val="28"/>
          <w:szCs w:val="28"/>
        </w:rPr>
        <w:t>продолжительностью не более 15-20 минут, сопровождающегося презентацией.</w:t>
      </w:r>
    </w:p>
    <w:p w:rsidR="000B18C3" w:rsidRPr="00A54E2F" w:rsidRDefault="00717CB6" w:rsidP="00846406">
      <w:pPr>
        <w:pStyle w:val="21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proofErr w:type="gramStart"/>
      <w:r w:rsidR="000B18C3" w:rsidRPr="00A54E2F">
        <w:rPr>
          <w:sz w:val="28"/>
          <w:szCs w:val="28"/>
        </w:rPr>
        <w:t xml:space="preserve"> </w:t>
      </w:r>
      <w:r w:rsidR="000B18C3">
        <w:rPr>
          <w:sz w:val="28"/>
          <w:szCs w:val="28"/>
        </w:rPr>
        <w:t>П</w:t>
      </w:r>
      <w:proofErr w:type="gramEnd"/>
      <w:r w:rsidR="000B18C3">
        <w:rPr>
          <w:sz w:val="28"/>
          <w:szCs w:val="28"/>
        </w:rPr>
        <w:t>о инициативе ДОУ</w:t>
      </w:r>
      <w:r w:rsidR="000B18C3" w:rsidRPr="00A54E2F">
        <w:rPr>
          <w:sz w:val="28"/>
          <w:szCs w:val="28"/>
        </w:rPr>
        <w:t>, осуществляющего инновационную деятельность, промежуточные и итоговые отчеты могут быть публично представлены на практическом семинаре.</w:t>
      </w:r>
    </w:p>
    <w:p w:rsidR="000B18C3" w:rsidRPr="00114855" w:rsidRDefault="000B18C3" w:rsidP="00846406">
      <w:pPr>
        <w:pStyle w:val="a5"/>
        <w:widowControl/>
        <w:numPr>
          <w:ilvl w:val="1"/>
          <w:numId w:val="6"/>
        </w:numPr>
        <w:autoSpaceDE/>
        <w:autoSpaceDN/>
        <w:spacing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ДОУ</w:t>
      </w:r>
      <w:r w:rsidRPr="00114855">
        <w:rPr>
          <w:sz w:val="28"/>
          <w:szCs w:val="28"/>
        </w:rPr>
        <w:t xml:space="preserve">, </w:t>
      </w:r>
      <w:proofErr w:type="gramStart"/>
      <w:r w:rsidRPr="00114855">
        <w:rPr>
          <w:sz w:val="28"/>
          <w:szCs w:val="28"/>
        </w:rPr>
        <w:t>осуществляющее</w:t>
      </w:r>
      <w:proofErr w:type="gramEnd"/>
      <w:r w:rsidRPr="00114855">
        <w:rPr>
          <w:sz w:val="28"/>
          <w:szCs w:val="28"/>
        </w:rPr>
        <w:t xml:space="preserve"> инновационную деятельность, может выступать по согласованию с </w:t>
      </w:r>
      <w:proofErr w:type="spellStart"/>
      <w:r w:rsidRPr="00114855">
        <w:rPr>
          <w:sz w:val="28"/>
          <w:szCs w:val="28"/>
        </w:rPr>
        <w:t>Рославльским</w:t>
      </w:r>
      <w:proofErr w:type="spellEnd"/>
      <w:r w:rsidRPr="00114855">
        <w:rPr>
          <w:sz w:val="28"/>
          <w:szCs w:val="28"/>
        </w:rPr>
        <w:t xml:space="preserve"> комитетом образования инициатором проведения научно-практических конференций, семинаров, круглых столов и других форм распространения опыта по теме инновационной программы.</w:t>
      </w:r>
    </w:p>
    <w:p w:rsidR="00261485" w:rsidRDefault="00261485" w:rsidP="00846406">
      <w:pPr>
        <w:pStyle w:val="a6"/>
        <w:spacing w:before="0" w:beforeAutospacing="0" w:after="0" w:afterAutospacing="0" w:line="276" w:lineRule="auto"/>
        <w:ind w:left="993" w:hanging="590"/>
        <w:jc w:val="both"/>
        <w:rPr>
          <w:sz w:val="28"/>
          <w:szCs w:val="28"/>
        </w:rPr>
      </w:pPr>
    </w:p>
    <w:p w:rsidR="00261485" w:rsidRPr="00261485" w:rsidRDefault="00261485" w:rsidP="00261485">
      <w:pPr>
        <w:rPr>
          <w:lang w:bidi="ar-SA"/>
        </w:rPr>
      </w:pPr>
    </w:p>
    <w:p w:rsidR="00261485" w:rsidRDefault="00261485" w:rsidP="00261485">
      <w:pPr>
        <w:rPr>
          <w:lang w:bidi="ar-SA"/>
        </w:rPr>
      </w:pPr>
    </w:p>
    <w:p w:rsidR="002A5507" w:rsidRDefault="00261485" w:rsidP="00261485">
      <w:pPr>
        <w:tabs>
          <w:tab w:val="left" w:pos="1230"/>
        </w:tabs>
        <w:rPr>
          <w:lang w:bidi="ar-SA"/>
        </w:rPr>
      </w:pPr>
      <w:r>
        <w:rPr>
          <w:lang w:bidi="ar-SA"/>
        </w:rPr>
        <w:tab/>
      </w:r>
    </w:p>
    <w:p w:rsidR="00261485" w:rsidRDefault="00261485" w:rsidP="00261485">
      <w:pPr>
        <w:tabs>
          <w:tab w:val="left" w:pos="1230"/>
        </w:tabs>
        <w:rPr>
          <w:lang w:bidi="ar-SA"/>
        </w:rPr>
      </w:pPr>
    </w:p>
    <w:p w:rsidR="00261485" w:rsidRDefault="00261485" w:rsidP="00261485">
      <w:pPr>
        <w:tabs>
          <w:tab w:val="left" w:pos="1230"/>
        </w:tabs>
        <w:rPr>
          <w:lang w:bidi="ar-SA"/>
        </w:rPr>
      </w:pPr>
    </w:p>
    <w:p w:rsidR="00261485" w:rsidRDefault="00261485" w:rsidP="00261485">
      <w:pPr>
        <w:tabs>
          <w:tab w:val="left" w:pos="1230"/>
        </w:tabs>
        <w:rPr>
          <w:lang w:bidi="ar-SA"/>
        </w:rPr>
      </w:pPr>
    </w:p>
    <w:p w:rsidR="00261485" w:rsidRDefault="00261485" w:rsidP="00261485">
      <w:pPr>
        <w:tabs>
          <w:tab w:val="left" w:pos="1230"/>
        </w:tabs>
        <w:rPr>
          <w:lang w:bidi="ar-SA"/>
        </w:rPr>
      </w:pPr>
    </w:p>
    <w:p w:rsidR="00261485" w:rsidRDefault="00261485" w:rsidP="00261485">
      <w:pPr>
        <w:tabs>
          <w:tab w:val="left" w:pos="1230"/>
        </w:tabs>
        <w:rPr>
          <w:lang w:bidi="ar-SA"/>
        </w:rPr>
      </w:pPr>
    </w:p>
    <w:p w:rsidR="00261485" w:rsidRDefault="00261485" w:rsidP="00261485">
      <w:pPr>
        <w:tabs>
          <w:tab w:val="left" w:pos="1230"/>
        </w:tabs>
        <w:rPr>
          <w:lang w:bidi="ar-SA"/>
        </w:rPr>
      </w:pPr>
    </w:p>
    <w:p w:rsidR="00261485" w:rsidRDefault="00261485" w:rsidP="00261485">
      <w:pPr>
        <w:tabs>
          <w:tab w:val="left" w:pos="1230"/>
        </w:tabs>
        <w:rPr>
          <w:lang w:bidi="ar-SA"/>
        </w:rPr>
      </w:pPr>
    </w:p>
    <w:p w:rsidR="00261485" w:rsidRDefault="00261485" w:rsidP="00261485">
      <w:pPr>
        <w:tabs>
          <w:tab w:val="left" w:pos="1230"/>
        </w:tabs>
        <w:rPr>
          <w:lang w:bidi="ar-SA"/>
        </w:rPr>
      </w:pPr>
    </w:p>
    <w:p w:rsidR="00261485" w:rsidRDefault="00261485" w:rsidP="00261485">
      <w:pPr>
        <w:tabs>
          <w:tab w:val="left" w:pos="1230"/>
        </w:tabs>
        <w:rPr>
          <w:lang w:bidi="ar-SA"/>
        </w:rPr>
      </w:pPr>
    </w:p>
    <w:p w:rsidR="00261485" w:rsidRDefault="00261485" w:rsidP="00261485">
      <w:pPr>
        <w:tabs>
          <w:tab w:val="left" w:pos="1230"/>
        </w:tabs>
        <w:rPr>
          <w:lang w:bidi="ar-SA"/>
        </w:rPr>
      </w:pPr>
    </w:p>
    <w:p w:rsidR="00261485" w:rsidRDefault="00261485" w:rsidP="00261485">
      <w:pPr>
        <w:tabs>
          <w:tab w:val="left" w:pos="1230"/>
        </w:tabs>
        <w:rPr>
          <w:lang w:bidi="ar-SA"/>
        </w:rPr>
      </w:pPr>
    </w:p>
    <w:p w:rsidR="00261485" w:rsidRDefault="00261485" w:rsidP="00261485">
      <w:pPr>
        <w:tabs>
          <w:tab w:val="left" w:pos="1230"/>
        </w:tabs>
        <w:rPr>
          <w:lang w:bidi="ar-SA"/>
        </w:rPr>
      </w:pPr>
    </w:p>
    <w:p w:rsidR="00261485" w:rsidRDefault="00261485" w:rsidP="00261485">
      <w:pPr>
        <w:tabs>
          <w:tab w:val="left" w:pos="1230"/>
        </w:tabs>
        <w:rPr>
          <w:lang w:bidi="ar-SA"/>
        </w:rPr>
      </w:pPr>
    </w:p>
    <w:p w:rsidR="00261485" w:rsidRDefault="00261485" w:rsidP="00261485">
      <w:pPr>
        <w:tabs>
          <w:tab w:val="left" w:pos="1230"/>
        </w:tabs>
        <w:rPr>
          <w:lang w:bidi="ar-SA"/>
        </w:rPr>
      </w:pPr>
    </w:p>
    <w:p w:rsidR="00261485" w:rsidRDefault="00261485" w:rsidP="00261485">
      <w:pPr>
        <w:tabs>
          <w:tab w:val="left" w:pos="1230"/>
        </w:tabs>
        <w:rPr>
          <w:lang w:bidi="ar-SA"/>
        </w:rPr>
      </w:pPr>
    </w:p>
    <w:p w:rsidR="00261485" w:rsidRDefault="00261485" w:rsidP="00261485">
      <w:pPr>
        <w:tabs>
          <w:tab w:val="left" w:pos="1230"/>
        </w:tabs>
        <w:rPr>
          <w:lang w:bidi="ar-SA"/>
        </w:rPr>
      </w:pPr>
    </w:p>
    <w:p w:rsidR="00261485" w:rsidRDefault="00261485" w:rsidP="00261485">
      <w:pPr>
        <w:tabs>
          <w:tab w:val="left" w:pos="1230"/>
        </w:tabs>
        <w:rPr>
          <w:lang w:bidi="ar-SA"/>
        </w:rPr>
      </w:pPr>
    </w:p>
    <w:p w:rsidR="00261485" w:rsidRDefault="00261485" w:rsidP="00261485">
      <w:pPr>
        <w:tabs>
          <w:tab w:val="left" w:pos="1230"/>
        </w:tabs>
        <w:rPr>
          <w:lang w:bidi="ar-SA"/>
        </w:rPr>
      </w:pPr>
    </w:p>
    <w:p w:rsidR="00261485" w:rsidRDefault="00261485" w:rsidP="00261485">
      <w:pPr>
        <w:tabs>
          <w:tab w:val="left" w:pos="1230"/>
        </w:tabs>
        <w:rPr>
          <w:lang w:bidi="ar-SA"/>
        </w:rPr>
      </w:pPr>
    </w:p>
    <w:p w:rsidR="00261485" w:rsidRDefault="00261485" w:rsidP="00261485">
      <w:pPr>
        <w:tabs>
          <w:tab w:val="left" w:pos="1230"/>
        </w:tabs>
        <w:rPr>
          <w:lang w:bidi="ar-SA"/>
        </w:rPr>
      </w:pPr>
    </w:p>
    <w:p w:rsidR="00261485" w:rsidRDefault="00261485" w:rsidP="00261485">
      <w:pPr>
        <w:tabs>
          <w:tab w:val="left" w:pos="1230"/>
        </w:tabs>
        <w:rPr>
          <w:lang w:bidi="ar-SA"/>
        </w:rPr>
      </w:pPr>
    </w:p>
    <w:p w:rsidR="00261485" w:rsidRDefault="00261485" w:rsidP="00261485">
      <w:pPr>
        <w:tabs>
          <w:tab w:val="left" w:pos="1230"/>
        </w:tabs>
        <w:rPr>
          <w:lang w:bidi="ar-SA"/>
        </w:rPr>
      </w:pPr>
    </w:p>
    <w:p w:rsidR="00261485" w:rsidRDefault="00261485" w:rsidP="00261485">
      <w:pPr>
        <w:tabs>
          <w:tab w:val="left" w:pos="1230"/>
        </w:tabs>
        <w:rPr>
          <w:lang w:bidi="ar-SA"/>
        </w:rPr>
      </w:pPr>
    </w:p>
    <w:p w:rsidR="00261485" w:rsidRDefault="00261485" w:rsidP="00261485">
      <w:pPr>
        <w:tabs>
          <w:tab w:val="left" w:pos="1230"/>
        </w:tabs>
        <w:rPr>
          <w:lang w:bidi="ar-SA"/>
        </w:rPr>
      </w:pPr>
    </w:p>
    <w:p w:rsidR="00261485" w:rsidRDefault="00261485" w:rsidP="00261485">
      <w:pPr>
        <w:tabs>
          <w:tab w:val="left" w:pos="1230"/>
        </w:tabs>
        <w:rPr>
          <w:lang w:bidi="ar-SA"/>
        </w:rPr>
      </w:pPr>
    </w:p>
    <w:p w:rsidR="00261485" w:rsidRDefault="00261485" w:rsidP="00261485">
      <w:pPr>
        <w:tabs>
          <w:tab w:val="left" w:pos="1230"/>
        </w:tabs>
        <w:rPr>
          <w:lang w:bidi="ar-SA"/>
        </w:rPr>
      </w:pPr>
    </w:p>
    <w:p w:rsidR="00261485" w:rsidRDefault="00261485" w:rsidP="00261485">
      <w:pPr>
        <w:tabs>
          <w:tab w:val="left" w:pos="1230"/>
        </w:tabs>
        <w:rPr>
          <w:lang w:bidi="ar-SA"/>
        </w:rPr>
      </w:pPr>
    </w:p>
    <w:p w:rsidR="00261485" w:rsidRDefault="00261485" w:rsidP="00261485">
      <w:pPr>
        <w:tabs>
          <w:tab w:val="left" w:pos="1230"/>
        </w:tabs>
        <w:rPr>
          <w:lang w:bidi="ar-SA"/>
        </w:rPr>
      </w:pPr>
    </w:p>
    <w:p w:rsidR="00261485" w:rsidRDefault="00261485" w:rsidP="00261485">
      <w:pPr>
        <w:tabs>
          <w:tab w:val="left" w:pos="1230"/>
        </w:tabs>
        <w:rPr>
          <w:lang w:bidi="ar-SA"/>
        </w:rPr>
      </w:pPr>
    </w:p>
    <w:p w:rsidR="00261485" w:rsidRDefault="00261485" w:rsidP="00261485">
      <w:pPr>
        <w:tabs>
          <w:tab w:val="left" w:pos="1230"/>
        </w:tabs>
        <w:rPr>
          <w:lang w:bidi="ar-SA"/>
        </w:rPr>
      </w:pPr>
    </w:p>
    <w:p w:rsidR="00261485" w:rsidRDefault="00261485" w:rsidP="00261485">
      <w:pPr>
        <w:tabs>
          <w:tab w:val="left" w:pos="1230"/>
        </w:tabs>
        <w:rPr>
          <w:lang w:bidi="ar-SA"/>
        </w:rPr>
      </w:pPr>
    </w:p>
    <w:p w:rsidR="00261485" w:rsidRDefault="00261485" w:rsidP="00261485">
      <w:pPr>
        <w:tabs>
          <w:tab w:val="left" w:pos="1230"/>
        </w:tabs>
        <w:rPr>
          <w:lang w:bidi="ar-SA"/>
        </w:rPr>
      </w:pPr>
    </w:p>
    <w:p w:rsidR="00261485" w:rsidRDefault="00261485" w:rsidP="00261485">
      <w:pPr>
        <w:tabs>
          <w:tab w:val="left" w:pos="1230"/>
        </w:tabs>
        <w:rPr>
          <w:lang w:bidi="ar-SA"/>
        </w:rPr>
      </w:pPr>
    </w:p>
    <w:p w:rsidR="00261485" w:rsidRDefault="00261485" w:rsidP="00261485">
      <w:pPr>
        <w:tabs>
          <w:tab w:val="left" w:pos="1230"/>
        </w:tabs>
        <w:rPr>
          <w:lang w:bidi="ar-SA"/>
        </w:rPr>
      </w:pPr>
    </w:p>
    <w:p w:rsidR="00261485" w:rsidRDefault="00261485" w:rsidP="00261485">
      <w:pPr>
        <w:tabs>
          <w:tab w:val="left" w:pos="1230"/>
        </w:tabs>
        <w:rPr>
          <w:lang w:bidi="ar-SA"/>
        </w:rPr>
      </w:pPr>
    </w:p>
    <w:p w:rsidR="00261485" w:rsidRDefault="00261485" w:rsidP="00261485">
      <w:pPr>
        <w:tabs>
          <w:tab w:val="left" w:pos="1230"/>
        </w:tabs>
        <w:rPr>
          <w:lang w:bidi="ar-SA"/>
        </w:rPr>
      </w:pPr>
    </w:p>
    <w:p w:rsidR="00261485" w:rsidRPr="00261485" w:rsidRDefault="00261485" w:rsidP="00261485">
      <w:pPr>
        <w:tabs>
          <w:tab w:val="left" w:pos="1230"/>
        </w:tabs>
        <w:rPr>
          <w:lang w:bidi="ar-SA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940425" cy="8175364"/>
            <wp:effectExtent l="0" t="0" r="3175" b="0"/>
            <wp:docPr id="3" name="Рисунок 3" descr="C:\Users\User\Desktop\img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2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1485" w:rsidRPr="00261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879" w:rsidRDefault="00E92879" w:rsidP="00717CB6">
      <w:r>
        <w:separator/>
      </w:r>
    </w:p>
  </w:endnote>
  <w:endnote w:type="continuationSeparator" w:id="0">
    <w:p w:rsidR="00E92879" w:rsidRDefault="00E92879" w:rsidP="0071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879" w:rsidRDefault="00E92879" w:rsidP="00717CB6">
      <w:r>
        <w:separator/>
      </w:r>
    </w:p>
  </w:footnote>
  <w:footnote w:type="continuationSeparator" w:id="0">
    <w:p w:rsidR="00E92879" w:rsidRDefault="00E92879" w:rsidP="00717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26CB"/>
    <w:multiLevelType w:val="multilevel"/>
    <w:tmpl w:val="06AC474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B6846F9"/>
    <w:multiLevelType w:val="multilevel"/>
    <w:tmpl w:val="7AF45818"/>
    <w:lvl w:ilvl="0">
      <w:start w:val="1"/>
      <w:numFmt w:val="decimal"/>
      <w:lvlText w:val="%1."/>
      <w:lvlJc w:val="left"/>
      <w:pPr>
        <w:ind w:left="403" w:hanging="284"/>
        <w:jc w:val="left"/>
      </w:pPr>
      <w:rPr>
        <w:rFonts w:hint="default"/>
        <w:b/>
        <w:bCs/>
        <w:w w:val="9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22" w:hanging="538"/>
        <w:jc w:val="left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420" w:hanging="53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40" w:hanging="53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61" w:hanging="53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81" w:hanging="53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02" w:hanging="53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22" w:hanging="53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43" w:hanging="538"/>
      </w:pPr>
      <w:rPr>
        <w:rFonts w:hint="default"/>
        <w:lang w:val="ru-RU" w:eastAsia="ru-RU" w:bidi="ru-RU"/>
      </w:rPr>
    </w:lvl>
  </w:abstractNum>
  <w:abstractNum w:abstractNumId="2">
    <w:nsid w:val="1A100E31"/>
    <w:multiLevelType w:val="multilevel"/>
    <w:tmpl w:val="4BA6A1D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2044103F"/>
    <w:multiLevelType w:val="multilevel"/>
    <w:tmpl w:val="C73AB9E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">
    <w:nsid w:val="542010C6"/>
    <w:multiLevelType w:val="hybridMultilevel"/>
    <w:tmpl w:val="F09E74F8"/>
    <w:lvl w:ilvl="0" w:tplc="807CBA2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AA4FD84">
      <w:numFmt w:val="bullet"/>
      <w:lvlText w:val="•"/>
      <w:lvlJc w:val="left"/>
      <w:pPr>
        <w:ind w:left="1066" w:hanging="164"/>
      </w:pPr>
      <w:rPr>
        <w:rFonts w:hint="default"/>
        <w:lang w:val="ru-RU" w:eastAsia="ru-RU" w:bidi="ru-RU"/>
      </w:rPr>
    </w:lvl>
    <w:lvl w:ilvl="2" w:tplc="60BC67B8">
      <w:numFmt w:val="bullet"/>
      <w:lvlText w:val="•"/>
      <w:lvlJc w:val="left"/>
      <w:pPr>
        <w:ind w:left="2012" w:hanging="164"/>
      </w:pPr>
      <w:rPr>
        <w:rFonts w:hint="default"/>
        <w:lang w:val="ru-RU" w:eastAsia="ru-RU" w:bidi="ru-RU"/>
      </w:rPr>
    </w:lvl>
    <w:lvl w:ilvl="3" w:tplc="8BE66A62">
      <w:numFmt w:val="bullet"/>
      <w:lvlText w:val="•"/>
      <w:lvlJc w:val="left"/>
      <w:pPr>
        <w:ind w:left="2959" w:hanging="164"/>
      </w:pPr>
      <w:rPr>
        <w:rFonts w:hint="default"/>
        <w:lang w:val="ru-RU" w:eastAsia="ru-RU" w:bidi="ru-RU"/>
      </w:rPr>
    </w:lvl>
    <w:lvl w:ilvl="4" w:tplc="A872A566">
      <w:numFmt w:val="bullet"/>
      <w:lvlText w:val="•"/>
      <w:lvlJc w:val="left"/>
      <w:pPr>
        <w:ind w:left="3905" w:hanging="164"/>
      </w:pPr>
      <w:rPr>
        <w:rFonts w:hint="default"/>
        <w:lang w:val="ru-RU" w:eastAsia="ru-RU" w:bidi="ru-RU"/>
      </w:rPr>
    </w:lvl>
    <w:lvl w:ilvl="5" w:tplc="C270E0BA">
      <w:numFmt w:val="bullet"/>
      <w:lvlText w:val="•"/>
      <w:lvlJc w:val="left"/>
      <w:pPr>
        <w:ind w:left="4852" w:hanging="164"/>
      </w:pPr>
      <w:rPr>
        <w:rFonts w:hint="default"/>
        <w:lang w:val="ru-RU" w:eastAsia="ru-RU" w:bidi="ru-RU"/>
      </w:rPr>
    </w:lvl>
    <w:lvl w:ilvl="6" w:tplc="E63623CC">
      <w:numFmt w:val="bullet"/>
      <w:lvlText w:val="•"/>
      <w:lvlJc w:val="left"/>
      <w:pPr>
        <w:ind w:left="5798" w:hanging="164"/>
      </w:pPr>
      <w:rPr>
        <w:rFonts w:hint="default"/>
        <w:lang w:val="ru-RU" w:eastAsia="ru-RU" w:bidi="ru-RU"/>
      </w:rPr>
    </w:lvl>
    <w:lvl w:ilvl="7" w:tplc="8B0E32FC">
      <w:numFmt w:val="bullet"/>
      <w:lvlText w:val="•"/>
      <w:lvlJc w:val="left"/>
      <w:pPr>
        <w:ind w:left="6744" w:hanging="164"/>
      </w:pPr>
      <w:rPr>
        <w:rFonts w:hint="default"/>
        <w:lang w:val="ru-RU" w:eastAsia="ru-RU" w:bidi="ru-RU"/>
      </w:rPr>
    </w:lvl>
    <w:lvl w:ilvl="8" w:tplc="35CAE5C4">
      <w:numFmt w:val="bullet"/>
      <w:lvlText w:val="•"/>
      <w:lvlJc w:val="left"/>
      <w:pPr>
        <w:ind w:left="7691" w:hanging="164"/>
      </w:pPr>
      <w:rPr>
        <w:rFonts w:hint="default"/>
        <w:lang w:val="ru-RU" w:eastAsia="ru-RU" w:bidi="ru-RU"/>
      </w:rPr>
    </w:lvl>
  </w:abstractNum>
  <w:abstractNum w:abstractNumId="5">
    <w:nsid w:val="77763C6E"/>
    <w:multiLevelType w:val="multilevel"/>
    <w:tmpl w:val="FD4E38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80"/>
    <w:rsid w:val="000B18C3"/>
    <w:rsid w:val="00222837"/>
    <w:rsid w:val="00261485"/>
    <w:rsid w:val="002A5507"/>
    <w:rsid w:val="00607153"/>
    <w:rsid w:val="00613744"/>
    <w:rsid w:val="006C6464"/>
    <w:rsid w:val="00717CB6"/>
    <w:rsid w:val="00846406"/>
    <w:rsid w:val="0086073F"/>
    <w:rsid w:val="00AF158F"/>
    <w:rsid w:val="00B11280"/>
    <w:rsid w:val="00B638AD"/>
    <w:rsid w:val="00E92879"/>
    <w:rsid w:val="00F9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07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86073F"/>
    <w:pPr>
      <w:spacing w:before="1"/>
      <w:ind w:left="1363" w:right="1705"/>
      <w:jc w:val="center"/>
      <w:outlineLvl w:val="0"/>
    </w:pPr>
    <w:rPr>
      <w:b/>
      <w:bCs/>
      <w:i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5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6073F"/>
    <w:rPr>
      <w:rFonts w:ascii="Times New Roman" w:eastAsia="Times New Roman" w:hAnsi="Times New Roman" w:cs="Times New Roman"/>
      <w:b/>
      <w:bCs/>
      <w:i/>
      <w:sz w:val="32"/>
      <w:szCs w:val="32"/>
      <w:lang w:eastAsia="ru-RU" w:bidi="ru-RU"/>
    </w:rPr>
  </w:style>
  <w:style w:type="paragraph" w:styleId="a3">
    <w:name w:val="Body Text"/>
    <w:basedOn w:val="a"/>
    <w:link w:val="a4"/>
    <w:uiPriority w:val="1"/>
    <w:qFormat/>
    <w:rsid w:val="0086073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6073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2A55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5">
    <w:name w:val="List Paragraph"/>
    <w:basedOn w:val="a"/>
    <w:qFormat/>
    <w:rsid w:val="002A5507"/>
    <w:pPr>
      <w:ind w:left="119" w:firstLine="710"/>
    </w:pPr>
  </w:style>
  <w:style w:type="paragraph" w:styleId="a6">
    <w:name w:val="Normal (Web)"/>
    <w:basedOn w:val="a"/>
    <w:rsid w:val="002A550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No Spacing"/>
    <w:uiPriority w:val="1"/>
    <w:qFormat/>
    <w:rsid w:val="002A5507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0B18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B18C3"/>
    <w:rPr>
      <w:rFonts w:ascii="Times New Roman" w:eastAsia="Times New Roman" w:hAnsi="Times New Roman" w:cs="Times New Roman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717C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7CB6"/>
    <w:rPr>
      <w:rFonts w:ascii="Times New Roman" w:eastAsia="Times New Roman" w:hAnsi="Times New Roman" w:cs="Times New Roman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717C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7CB6"/>
    <w:rPr>
      <w:rFonts w:ascii="Times New Roman" w:eastAsia="Times New Roman" w:hAnsi="Times New Roman" w:cs="Times New Roman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6C646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6464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07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86073F"/>
    <w:pPr>
      <w:spacing w:before="1"/>
      <w:ind w:left="1363" w:right="1705"/>
      <w:jc w:val="center"/>
      <w:outlineLvl w:val="0"/>
    </w:pPr>
    <w:rPr>
      <w:b/>
      <w:bCs/>
      <w:i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5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6073F"/>
    <w:rPr>
      <w:rFonts w:ascii="Times New Roman" w:eastAsia="Times New Roman" w:hAnsi="Times New Roman" w:cs="Times New Roman"/>
      <w:b/>
      <w:bCs/>
      <w:i/>
      <w:sz w:val="32"/>
      <w:szCs w:val="32"/>
      <w:lang w:eastAsia="ru-RU" w:bidi="ru-RU"/>
    </w:rPr>
  </w:style>
  <w:style w:type="paragraph" w:styleId="a3">
    <w:name w:val="Body Text"/>
    <w:basedOn w:val="a"/>
    <w:link w:val="a4"/>
    <w:uiPriority w:val="1"/>
    <w:qFormat/>
    <w:rsid w:val="0086073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6073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2A55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5">
    <w:name w:val="List Paragraph"/>
    <w:basedOn w:val="a"/>
    <w:qFormat/>
    <w:rsid w:val="002A5507"/>
    <w:pPr>
      <w:ind w:left="119" w:firstLine="710"/>
    </w:pPr>
  </w:style>
  <w:style w:type="paragraph" w:styleId="a6">
    <w:name w:val="Normal (Web)"/>
    <w:basedOn w:val="a"/>
    <w:rsid w:val="002A550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No Spacing"/>
    <w:uiPriority w:val="1"/>
    <w:qFormat/>
    <w:rsid w:val="002A5507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0B18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B18C3"/>
    <w:rPr>
      <w:rFonts w:ascii="Times New Roman" w:eastAsia="Times New Roman" w:hAnsi="Times New Roman" w:cs="Times New Roman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717C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7CB6"/>
    <w:rPr>
      <w:rFonts w:ascii="Times New Roman" w:eastAsia="Times New Roman" w:hAnsi="Times New Roman" w:cs="Times New Roman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717C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7CB6"/>
    <w:rPr>
      <w:rFonts w:ascii="Times New Roman" w:eastAsia="Times New Roman" w:hAnsi="Times New Roman" w:cs="Times New Roman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6C646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6464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650</Words>
  <Characters>3706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Росинка</cp:lastModifiedBy>
  <cp:revision>11</cp:revision>
  <dcterms:created xsi:type="dcterms:W3CDTF">2019-05-23T11:40:00Z</dcterms:created>
  <dcterms:modified xsi:type="dcterms:W3CDTF">2019-09-24T12:27:00Z</dcterms:modified>
</cp:coreProperties>
</file>